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B8" w:rsidRDefault="00F71CB0">
      <w:pPr>
        <w:pStyle w:val="BodyText"/>
        <w:ind w:left="2848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952792" cy="1370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92" cy="137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1B8" w:rsidRDefault="006D21B8">
      <w:pPr>
        <w:pStyle w:val="BodyText"/>
        <w:spacing w:before="1"/>
        <w:rPr>
          <w:rFonts w:ascii="Times New Roman"/>
          <w:sz w:val="16"/>
        </w:rPr>
      </w:pPr>
    </w:p>
    <w:p w:rsidR="006D21B8" w:rsidRDefault="00F71CB0">
      <w:pPr>
        <w:spacing w:before="92"/>
        <w:ind w:left="2676"/>
        <w:rPr>
          <w:b/>
          <w:sz w:val="28"/>
        </w:rPr>
      </w:pPr>
      <w:r>
        <w:rPr>
          <w:b/>
          <w:sz w:val="28"/>
        </w:rPr>
        <w:t>E4Texas Frequently Asked Questions</w:t>
      </w:r>
    </w:p>
    <w:p w:rsidR="006D21B8" w:rsidRDefault="006D21B8">
      <w:pPr>
        <w:pStyle w:val="BodyText"/>
        <w:rPr>
          <w:b/>
          <w:sz w:val="30"/>
        </w:rPr>
      </w:pPr>
    </w:p>
    <w:p w:rsidR="006D21B8" w:rsidRDefault="00F71CB0">
      <w:pPr>
        <w:pStyle w:val="Heading1"/>
        <w:spacing w:before="210"/>
      </w:pPr>
      <w:bookmarkStart w:id="0" w:name="What_is_a_Personal_Care_Attendant?"/>
      <w:bookmarkEnd w:id="0"/>
      <w:r>
        <w:t>What is a Personal Care Attendant?</w:t>
      </w:r>
    </w:p>
    <w:p w:rsidR="006D21B8" w:rsidRDefault="006D21B8">
      <w:pPr>
        <w:pStyle w:val="BodyText"/>
        <w:spacing w:before="10"/>
        <w:rPr>
          <w:b/>
          <w:sz w:val="23"/>
        </w:rPr>
      </w:pP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ind w:right="242"/>
        <w:rPr>
          <w:sz w:val="24"/>
        </w:rPr>
      </w:pPr>
      <w:r>
        <w:rPr>
          <w:sz w:val="24"/>
        </w:rPr>
        <w:t xml:space="preserve">A Personal Care Attendant (PCA) supports people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disabilities and older people to live in their homes, </w:t>
      </w:r>
      <w:r>
        <w:rPr>
          <w:spacing w:val="-4"/>
          <w:sz w:val="24"/>
        </w:rPr>
        <w:t xml:space="preserve">with </w:t>
      </w:r>
      <w:r>
        <w:rPr>
          <w:sz w:val="24"/>
        </w:rPr>
        <w:t xml:space="preserve">their families, or in other community settings. A PCA can be employed by a provider of community services, a family member, or a person </w:t>
      </w:r>
      <w:r>
        <w:rPr>
          <w:spacing w:val="-3"/>
          <w:sz w:val="24"/>
        </w:rPr>
        <w:t xml:space="preserve">with </w:t>
      </w:r>
      <w:r>
        <w:rPr>
          <w:sz w:val="24"/>
        </w:rPr>
        <w:t>a 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assistance.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Attendants</w:t>
      </w:r>
      <w:r>
        <w:rPr>
          <w:spacing w:val="-6"/>
          <w:sz w:val="24"/>
        </w:rPr>
        <w:t xml:space="preserve"> </w:t>
      </w:r>
      <w:r>
        <w:rPr>
          <w:sz w:val="24"/>
        </w:rPr>
        <w:t>play</w:t>
      </w:r>
      <w:r>
        <w:rPr>
          <w:spacing w:val="-5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roles</w:t>
      </w:r>
      <w:r>
        <w:rPr>
          <w:spacing w:val="-38"/>
          <w:sz w:val="24"/>
        </w:rPr>
        <w:t xml:space="preserve"> </w:t>
      </w:r>
      <w:r>
        <w:rPr>
          <w:sz w:val="24"/>
        </w:rPr>
        <w:t>in the lives of the people t</w:t>
      </w:r>
      <w:r>
        <w:rPr>
          <w:sz w:val="24"/>
        </w:rPr>
        <w:t xml:space="preserve">hey serve and their families. Personal Care Attendants are instrumental in supporting a person to live a valued </w:t>
      </w:r>
      <w:r>
        <w:rPr>
          <w:spacing w:val="-3"/>
          <w:sz w:val="24"/>
        </w:rPr>
        <w:t xml:space="preserve">life </w:t>
      </w:r>
      <w:r>
        <w:rPr>
          <w:sz w:val="24"/>
        </w:rPr>
        <w:t>in his or her</w:t>
      </w:r>
      <w:r>
        <w:rPr>
          <w:spacing w:val="-31"/>
          <w:sz w:val="24"/>
        </w:rPr>
        <w:t xml:space="preserve"> </w:t>
      </w:r>
      <w:r>
        <w:rPr>
          <w:sz w:val="24"/>
        </w:rPr>
        <w:t>community.</w:t>
      </w:r>
    </w:p>
    <w:p w:rsidR="006D21B8" w:rsidRDefault="006D21B8">
      <w:pPr>
        <w:pStyle w:val="BodyText"/>
        <w:spacing w:before="1"/>
      </w:pPr>
    </w:p>
    <w:p w:rsidR="006D21B8" w:rsidRDefault="00F71CB0">
      <w:pPr>
        <w:pStyle w:val="Heading1"/>
      </w:pPr>
      <w:bookmarkStart w:id="1" w:name="What_does_a_Personal_Care_Attendant_do?"/>
      <w:bookmarkEnd w:id="1"/>
      <w:r>
        <w:t>What does a Personal Care Attendant do?</w:t>
      </w:r>
    </w:p>
    <w:p w:rsidR="006D21B8" w:rsidRDefault="006D21B8">
      <w:pPr>
        <w:pStyle w:val="BodyText"/>
        <w:spacing w:before="7"/>
        <w:rPr>
          <w:b/>
          <w:sz w:val="23"/>
        </w:rPr>
      </w:pP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ind w:right="309"/>
        <w:rPr>
          <w:sz w:val="24"/>
        </w:rPr>
      </w:pPr>
      <w:r>
        <w:rPr>
          <w:sz w:val="24"/>
        </w:rPr>
        <w:t xml:space="preserve">Assist a person </w:t>
      </w:r>
      <w:r>
        <w:rPr>
          <w:spacing w:val="-3"/>
          <w:sz w:val="24"/>
        </w:rPr>
        <w:t xml:space="preserve">who </w:t>
      </w:r>
      <w:r>
        <w:rPr>
          <w:sz w:val="24"/>
        </w:rPr>
        <w:t>is aging or disable perform routine living activitie</w:t>
      </w:r>
      <w:r>
        <w:rPr>
          <w:sz w:val="24"/>
        </w:rPr>
        <w:t>s. This could be in a client’s home or in a residential care facility. Tasks can include routine cleaning, cooking, housekeeping chores, personal hygiene assistance and</w:t>
      </w:r>
      <w:r>
        <w:rPr>
          <w:spacing w:val="-40"/>
          <w:sz w:val="24"/>
        </w:rPr>
        <w:t xml:space="preserve"> </w:t>
      </w:r>
      <w:r>
        <w:rPr>
          <w:sz w:val="24"/>
        </w:rPr>
        <w:t>companionship.</w:t>
      </w:r>
    </w:p>
    <w:p w:rsidR="006D21B8" w:rsidRDefault="006D21B8">
      <w:pPr>
        <w:pStyle w:val="BodyText"/>
        <w:spacing w:before="8"/>
        <w:rPr>
          <w:sz w:val="23"/>
        </w:rPr>
      </w:pP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ind w:right="1090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asked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keep</w:t>
      </w:r>
      <w:r>
        <w:rPr>
          <w:spacing w:val="-1"/>
          <w:sz w:val="24"/>
        </w:rPr>
        <w:t xml:space="preserve"> </w:t>
      </w:r>
      <w:r>
        <w:rPr>
          <w:sz w:val="24"/>
        </w:rPr>
        <w:t>detailed</w:t>
      </w:r>
      <w:r>
        <w:rPr>
          <w:spacing w:val="-3"/>
          <w:sz w:val="24"/>
        </w:rPr>
        <w:t xml:space="preserve"> </w:t>
      </w:r>
      <w:r>
        <w:rPr>
          <w:sz w:val="24"/>
        </w:rPr>
        <w:t>client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9"/>
          <w:sz w:val="24"/>
        </w:rPr>
        <w:t xml:space="preserve"> </w:t>
      </w:r>
      <w:r>
        <w:rPr>
          <w:sz w:val="24"/>
        </w:rPr>
        <w:t>significant changes in your client condition to your</w:t>
      </w:r>
      <w:r>
        <w:rPr>
          <w:spacing w:val="-11"/>
          <w:sz w:val="24"/>
        </w:rPr>
        <w:t xml:space="preserve"> </w:t>
      </w:r>
      <w:r>
        <w:rPr>
          <w:sz w:val="24"/>
        </w:rPr>
        <w:t>supervisor.</w:t>
      </w:r>
    </w:p>
    <w:p w:rsidR="006D21B8" w:rsidRDefault="006D21B8">
      <w:pPr>
        <w:pStyle w:val="BodyText"/>
        <w:spacing w:before="10"/>
        <w:rPr>
          <w:sz w:val="23"/>
        </w:rPr>
      </w:pPr>
    </w:p>
    <w:p w:rsidR="006D21B8" w:rsidRDefault="00F71CB0">
      <w:pPr>
        <w:pStyle w:val="Heading1"/>
      </w:pPr>
      <w:bookmarkStart w:id="2" w:name="What_training_does_the_program_include?"/>
      <w:bookmarkEnd w:id="2"/>
      <w:r>
        <w:t>What training does the program include?</w:t>
      </w:r>
    </w:p>
    <w:p w:rsidR="006D21B8" w:rsidRDefault="006D21B8">
      <w:pPr>
        <w:pStyle w:val="BodyText"/>
        <w:spacing w:before="9"/>
        <w:rPr>
          <w:b/>
          <w:sz w:val="23"/>
        </w:rPr>
      </w:pPr>
    </w:p>
    <w:p w:rsidR="006D21B8" w:rsidRDefault="00F71CB0">
      <w:pPr>
        <w:pStyle w:val="BodyText"/>
        <w:spacing w:line="274" w:lineRule="exact"/>
        <w:ind w:left="140"/>
      </w:pPr>
      <w:r>
        <w:t>E4Texas has three semesters that must be completed.</w:t>
      </w:r>
    </w:p>
    <w:p w:rsidR="006D21B8" w:rsidRDefault="00F71CB0">
      <w:pPr>
        <w:pStyle w:val="ListParagraph"/>
        <w:numPr>
          <w:ilvl w:val="0"/>
          <w:numId w:val="3"/>
        </w:numPr>
        <w:tabs>
          <w:tab w:val="left" w:pos="919"/>
          <w:tab w:val="left" w:pos="921"/>
        </w:tabs>
        <w:ind w:right="414" w:hanging="1057"/>
        <w:rPr>
          <w:sz w:val="24"/>
        </w:rPr>
      </w:pPr>
      <w:r>
        <w:rPr>
          <w:position w:val="2"/>
          <w:sz w:val="24"/>
        </w:rPr>
        <w:t xml:space="preserve">Summer Semester – </w:t>
      </w:r>
      <w:r>
        <w:rPr>
          <w:sz w:val="24"/>
        </w:rPr>
        <w:t>Students will live in a dorm at the University of Texas at Austin and learn independent living and self-determination skills. Students will attend classes, familarize themselves with the city of Austin through public transportation, and will engage in spec</w:t>
      </w:r>
      <w:r>
        <w:rPr>
          <w:sz w:val="24"/>
        </w:rPr>
        <w:t>ial E4Texas outings. Housing and meals are included in the summer</w:t>
      </w:r>
      <w:r>
        <w:rPr>
          <w:spacing w:val="5"/>
          <w:sz w:val="24"/>
        </w:rPr>
        <w:t xml:space="preserve"> </w:t>
      </w:r>
      <w:r>
        <w:rPr>
          <w:sz w:val="24"/>
        </w:rPr>
        <w:t>session.</w:t>
      </w:r>
    </w:p>
    <w:p w:rsidR="006D21B8" w:rsidRDefault="006D21B8">
      <w:pPr>
        <w:pStyle w:val="BodyText"/>
        <w:spacing w:before="2"/>
        <w:rPr>
          <w:sz w:val="22"/>
        </w:rPr>
      </w:pPr>
    </w:p>
    <w:p w:rsidR="006D21B8" w:rsidRDefault="00F71CB0">
      <w:pPr>
        <w:pStyle w:val="ListParagraph"/>
        <w:numPr>
          <w:ilvl w:val="0"/>
          <w:numId w:val="3"/>
        </w:numPr>
        <w:tabs>
          <w:tab w:val="left" w:pos="924"/>
          <w:tab w:val="left" w:pos="925"/>
        </w:tabs>
        <w:ind w:left="924" w:hanging="424"/>
        <w:rPr>
          <w:i/>
          <w:sz w:val="24"/>
        </w:rPr>
      </w:pPr>
      <w:r>
        <w:rPr>
          <w:sz w:val="24"/>
        </w:rPr>
        <w:t xml:space="preserve">Fall Semester – E4Texas: </w:t>
      </w:r>
      <w:r>
        <w:rPr>
          <w:i/>
          <w:sz w:val="24"/>
        </w:rPr>
        <w:t>Educate. Empower. Employ.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Excel.</w:t>
      </w:r>
    </w:p>
    <w:p w:rsidR="006D21B8" w:rsidRDefault="00F71CB0">
      <w:pPr>
        <w:pStyle w:val="BodyText"/>
        <w:ind w:left="1582" w:right="520"/>
      </w:pPr>
      <w:r>
        <w:t>Students go to classes on the University of Texas campus and at community partner organizations. Fall builds on the skills</w:t>
      </w:r>
      <w:r>
        <w:t xml:space="preserve"> learned in the summer and adds the Personal Care Attendant classes. E4Texas Fall semester combines classroom instruction with practical career building experiences.</w:t>
      </w:r>
    </w:p>
    <w:p w:rsidR="006D21B8" w:rsidRDefault="006D21B8">
      <w:pPr>
        <w:pStyle w:val="BodyText"/>
        <w:spacing w:before="9"/>
        <w:rPr>
          <w:sz w:val="23"/>
        </w:rPr>
      </w:pPr>
    </w:p>
    <w:p w:rsidR="006D21B8" w:rsidRDefault="00F71CB0">
      <w:pPr>
        <w:pStyle w:val="BodyText"/>
        <w:ind w:left="1582"/>
      </w:pPr>
      <w:r>
        <w:t>Housing and meals are not included in the Fall session.</w:t>
      </w:r>
    </w:p>
    <w:p w:rsidR="006D21B8" w:rsidRDefault="006D21B8">
      <w:pPr>
        <w:sectPr w:rsidR="006D21B8">
          <w:footerReference w:type="default" r:id="rId8"/>
          <w:type w:val="continuous"/>
          <w:pgSz w:w="12240" w:h="15840"/>
          <w:pgMar w:top="1440" w:right="880" w:bottom="980" w:left="940" w:header="720" w:footer="785" w:gutter="0"/>
          <w:pgNumType w:start="1"/>
          <w:cols w:space="720"/>
        </w:sectPr>
      </w:pPr>
    </w:p>
    <w:p w:rsidR="006D21B8" w:rsidRDefault="006D21B8">
      <w:pPr>
        <w:pStyle w:val="BodyText"/>
        <w:spacing w:before="2"/>
        <w:rPr>
          <w:sz w:val="10"/>
        </w:rPr>
      </w:pPr>
    </w:p>
    <w:p w:rsidR="006D21B8" w:rsidRDefault="00F71CB0">
      <w:pPr>
        <w:pStyle w:val="ListParagraph"/>
        <w:numPr>
          <w:ilvl w:val="0"/>
          <w:numId w:val="3"/>
        </w:numPr>
        <w:tabs>
          <w:tab w:val="left" w:pos="924"/>
          <w:tab w:val="left" w:pos="925"/>
        </w:tabs>
        <w:spacing w:before="92"/>
        <w:ind w:left="924" w:hanging="424"/>
        <w:rPr>
          <w:sz w:val="24"/>
        </w:rPr>
      </w:pPr>
      <w:r>
        <w:rPr>
          <w:sz w:val="24"/>
        </w:rPr>
        <w:t>Spring Semester – E4Texas</w:t>
      </w:r>
      <w:r>
        <w:rPr>
          <w:spacing w:val="-6"/>
          <w:sz w:val="24"/>
        </w:rPr>
        <w:t xml:space="preserve"> </w:t>
      </w:r>
      <w:r>
        <w:rPr>
          <w:sz w:val="24"/>
        </w:rPr>
        <w:t>Internship</w:t>
      </w:r>
    </w:p>
    <w:p w:rsidR="006D21B8" w:rsidRDefault="00F71CB0">
      <w:pPr>
        <w:pStyle w:val="BodyText"/>
        <w:spacing w:before="2" w:line="244" w:lineRule="auto"/>
        <w:ind w:left="1582" w:right="920"/>
      </w:pPr>
      <w:r>
        <w:t>Students participate in internships in the community as well as maintaining community involvement and some classes.</w:t>
      </w:r>
    </w:p>
    <w:p w:rsidR="006D21B8" w:rsidRDefault="006D21B8">
      <w:pPr>
        <w:pStyle w:val="BodyText"/>
        <w:spacing w:before="1"/>
        <w:rPr>
          <w:sz w:val="23"/>
        </w:rPr>
      </w:pPr>
    </w:p>
    <w:p w:rsidR="006D21B8" w:rsidRDefault="00F71CB0">
      <w:pPr>
        <w:pStyle w:val="BodyText"/>
        <w:ind w:left="1582"/>
      </w:pPr>
      <w:r>
        <w:t>Housing and meals are not included in the Spring session.</w:t>
      </w:r>
    </w:p>
    <w:p w:rsidR="006D21B8" w:rsidRDefault="006D21B8">
      <w:pPr>
        <w:pStyle w:val="BodyText"/>
        <w:spacing w:before="7"/>
        <w:rPr>
          <w:sz w:val="23"/>
        </w:rPr>
      </w:pP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ind w:right="488"/>
        <w:rPr>
          <w:i/>
          <w:sz w:val="24"/>
        </w:rPr>
      </w:pPr>
      <w:r>
        <w:rPr>
          <w:i/>
          <w:sz w:val="24"/>
        </w:rPr>
        <w:t>After successful completion of all three semesters, E4Texas students receive a Certificate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Completion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Texas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Center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Studies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43"/>
          <w:sz w:val="24"/>
        </w:rPr>
        <w:t xml:space="preserve"> </w:t>
      </w:r>
      <w:r>
        <w:rPr>
          <w:i/>
          <w:sz w:val="24"/>
        </w:rPr>
        <w:t>University of Texas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Austin.</w:t>
      </w:r>
    </w:p>
    <w:p w:rsidR="006D21B8" w:rsidRDefault="006D21B8">
      <w:pPr>
        <w:pStyle w:val="BodyText"/>
        <w:spacing w:before="1"/>
        <w:rPr>
          <w:i/>
        </w:rPr>
      </w:pPr>
    </w:p>
    <w:p w:rsidR="006D21B8" w:rsidRDefault="00F71CB0">
      <w:pPr>
        <w:pStyle w:val="Heading1"/>
      </w:pPr>
      <w:bookmarkStart w:id="3" w:name="How_is_admission_determined?"/>
      <w:bookmarkEnd w:id="3"/>
      <w:r>
        <w:t>How is admi</w:t>
      </w:r>
      <w:r>
        <w:t>ssion</w:t>
      </w:r>
      <w:r>
        <w:rPr>
          <w:spacing w:val="-15"/>
        </w:rPr>
        <w:t xml:space="preserve"> </w:t>
      </w:r>
      <w:r>
        <w:t>determined?</w:t>
      </w:r>
    </w:p>
    <w:p w:rsidR="006D21B8" w:rsidRDefault="006D21B8">
      <w:pPr>
        <w:pStyle w:val="BodyText"/>
        <w:rPr>
          <w:b/>
        </w:rPr>
      </w:pP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1"/>
        <w:ind w:right="415"/>
        <w:rPr>
          <w:sz w:val="24"/>
        </w:rPr>
      </w:pPr>
      <w:r>
        <w:rPr>
          <w:sz w:val="24"/>
        </w:rPr>
        <w:t xml:space="preserve">Admission to the E4Texas Program is competitive. </w:t>
      </w:r>
      <w:r>
        <w:rPr>
          <w:spacing w:val="-3"/>
          <w:sz w:val="24"/>
        </w:rPr>
        <w:t xml:space="preserve">It </w:t>
      </w:r>
      <w:r>
        <w:rPr>
          <w:sz w:val="24"/>
        </w:rPr>
        <w:t xml:space="preserve">is not determined on a "first come, first served" basis. There is no waiting list. Not all students </w:t>
      </w:r>
      <w:r>
        <w:rPr>
          <w:spacing w:val="-4"/>
          <w:sz w:val="24"/>
        </w:rPr>
        <w:t xml:space="preserve">who </w:t>
      </w:r>
      <w:r>
        <w:rPr>
          <w:sz w:val="24"/>
        </w:rPr>
        <w:t xml:space="preserve">apply are accepted. Not all students </w:t>
      </w:r>
      <w:r>
        <w:rPr>
          <w:spacing w:val="-3"/>
          <w:sz w:val="24"/>
        </w:rPr>
        <w:t xml:space="preserve">who </w:t>
      </w:r>
      <w:r>
        <w:rPr>
          <w:sz w:val="24"/>
        </w:rPr>
        <w:t xml:space="preserve">are accepted graduate. The program curriculum is rigorous. Because students are trained to </w:t>
      </w:r>
      <w:r>
        <w:rPr>
          <w:spacing w:val="-4"/>
          <w:sz w:val="24"/>
        </w:rPr>
        <w:t xml:space="preserve">work </w:t>
      </w:r>
      <w:r>
        <w:rPr>
          <w:sz w:val="24"/>
        </w:rPr>
        <w:t xml:space="preserve">with some of the world's most vulnerable populations, high expectations are placed upon students </w:t>
      </w:r>
      <w:r>
        <w:rPr>
          <w:spacing w:val="-3"/>
          <w:sz w:val="24"/>
        </w:rPr>
        <w:t xml:space="preserve">who </w:t>
      </w:r>
      <w:r>
        <w:rPr>
          <w:sz w:val="24"/>
        </w:rPr>
        <w:t>are admitted. Students must first fill out the online appli</w:t>
      </w:r>
      <w:r>
        <w:rPr>
          <w:sz w:val="24"/>
        </w:rPr>
        <w:t xml:space="preserve">cation, provide an essay, resume </w:t>
      </w:r>
      <w:r>
        <w:rPr>
          <w:spacing w:val="2"/>
          <w:sz w:val="24"/>
        </w:rPr>
        <w:t>and</w:t>
      </w:r>
      <w:r w:rsidR="00757150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identify </w:t>
      </w:r>
      <w:r>
        <w:rPr>
          <w:sz w:val="24"/>
        </w:rPr>
        <w:t xml:space="preserve">references. Applications are then graded according to a rubric. The highest scoring students are invited for an interview where they are scored again. Acceptance letters will follow </w:t>
      </w:r>
      <w:r>
        <w:rPr>
          <w:spacing w:val="-3"/>
          <w:sz w:val="24"/>
        </w:rPr>
        <w:t xml:space="preserve">when </w:t>
      </w:r>
      <w:r>
        <w:rPr>
          <w:sz w:val="24"/>
        </w:rPr>
        <w:t>interviews are</w:t>
      </w:r>
      <w:r>
        <w:rPr>
          <w:spacing w:val="-4"/>
          <w:sz w:val="24"/>
        </w:rPr>
        <w:t xml:space="preserve"> </w:t>
      </w:r>
      <w:r>
        <w:rPr>
          <w:sz w:val="24"/>
        </w:rPr>
        <w:t>complete.</w:t>
      </w:r>
    </w:p>
    <w:p w:rsidR="006D21B8" w:rsidRDefault="006D21B8">
      <w:pPr>
        <w:pStyle w:val="BodyText"/>
        <w:spacing w:before="7"/>
        <w:rPr>
          <w:sz w:val="23"/>
        </w:rPr>
      </w:pPr>
    </w:p>
    <w:p w:rsidR="006D21B8" w:rsidRDefault="00F71CB0">
      <w:pPr>
        <w:pStyle w:val="Heading1"/>
      </w:pPr>
      <w:bookmarkStart w:id="4" w:name="Can_I_apply_for_the_E4Texas_program_if_I"/>
      <w:bookmarkEnd w:id="4"/>
      <w:r>
        <w:t>Can I apply for the E4Texas program if I have a disability?</w:t>
      </w:r>
    </w:p>
    <w:p w:rsidR="006D21B8" w:rsidRDefault="006D21B8">
      <w:pPr>
        <w:pStyle w:val="BodyText"/>
        <w:spacing w:before="10"/>
        <w:rPr>
          <w:b/>
          <w:sz w:val="23"/>
        </w:rPr>
      </w:pP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ind w:right="696"/>
        <w:rPr>
          <w:sz w:val="24"/>
        </w:rPr>
      </w:pPr>
      <w:r>
        <w:rPr>
          <w:sz w:val="24"/>
        </w:rPr>
        <w:t xml:space="preserve">The E4Texas program is an inclusive program which train students </w:t>
      </w:r>
      <w:r>
        <w:rPr>
          <w:spacing w:val="-3"/>
          <w:sz w:val="24"/>
        </w:rPr>
        <w:t xml:space="preserve">with </w:t>
      </w:r>
      <w:r>
        <w:rPr>
          <w:sz w:val="24"/>
        </w:rPr>
        <w:t>and</w:t>
      </w:r>
      <w:r>
        <w:rPr>
          <w:spacing w:val="-47"/>
          <w:sz w:val="24"/>
        </w:rPr>
        <w:t xml:space="preserve"> </w:t>
      </w:r>
      <w:r w:rsidR="00757150">
        <w:rPr>
          <w:spacing w:val="-47"/>
          <w:sz w:val="24"/>
        </w:rPr>
        <w:t xml:space="preserve"> </w:t>
      </w:r>
      <w:bookmarkStart w:id="5" w:name="_GoBack"/>
      <w:bookmarkEnd w:id="5"/>
      <w:r>
        <w:rPr>
          <w:sz w:val="24"/>
        </w:rPr>
        <w:t>without disabilities to become a Personal Care Attendant</w:t>
      </w:r>
      <w:r>
        <w:rPr>
          <w:spacing w:val="-22"/>
          <w:sz w:val="24"/>
        </w:rPr>
        <w:t xml:space="preserve"> </w:t>
      </w:r>
      <w:r>
        <w:rPr>
          <w:sz w:val="24"/>
        </w:rPr>
        <w:t>(PCA).</w:t>
      </w:r>
    </w:p>
    <w:p w:rsidR="006D21B8" w:rsidRDefault="006D21B8">
      <w:pPr>
        <w:pStyle w:val="BodyText"/>
        <w:spacing w:before="9"/>
        <w:rPr>
          <w:sz w:val="23"/>
        </w:rPr>
      </w:pPr>
    </w:p>
    <w:p w:rsidR="006D21B8" w:rsidRDefault="00F71CB0">
      <w:pPr>
        <w:pStyle w:val="Heading1"/>
        <w:spacing w:before="1"/>
      </w:pPr>
      <w:bookmarkStart w:id="6" w:name="What_post-secondary_educational_support_"/>
      <w:bookmarkEnd w:id="6"/>
      <w:r>
        <w:t>What post-secondary educational support will I receive while I am in the program?</w:t>
      </w:r>
    </w:p>
    <w:p w:rsidR="006D21B8" w:rsidRDefault="006D21B8">
      <w:pPr>
        <w:pStyle w:val="BodyText"/>
        <w:rPr>
          <w:b/>
        </w:rPr>
      </w:pP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ind w:right="471"/>
        <w:rPr>
          <w:sz w:val="24"/>
        </w:rPr>
      </w:pPr>
      <w:r>
        <w:rPr>
          <w:sz w:val="24"/>
        </w:rPr>
        <w:t>The E4Texas program provides support to students. Universal Design Learning is utilized during instruction. Instructional materials will be in accessible formats regarding p</w:t>
      </w:r>
      <w:r>
        <w:rPr>
          <w:sz w:val="24"/>
        </w:rPr>
        <w:t xml:space="preserve">resentations, videos and/or audio. Students can choose to use multiple means to demonstrate their knowledge, such as written, oral, and demonstration. Assistive technology for students </w:t>
      </w:r>
      <w:r>
        <w:rPr>
          <w:spacing w:val="-3"/>
          <w:sz w:val="24"/>
        </w:rPr>
        <w:t xml:space="preserve">who </w:t>
      </w:r>
      <w:r>
        <w:rPr>
          <w:sz w:val="24"/>
        </w:rPr>
        <w:t>need accommodations, such as the screen reader and speech to text t</w:t>
      </w:r>
      <w:r>
        <w:rPr>
          <w:sz w:val="24"/>
        </w:rPr>
        <w:t xml:space="preserve">raining can be accessed via the Texas Technology Access Project on a loaner basis as available. </w:t>
      </w:r>
      <w:r>
        <w:rPr>
          <w:spacing w:val="-3"/>
          <w:sz w:val="24"/>
        </w:rPr>
        <w:t xml:space="preserve">In </w:t>
      </w:r>
      <w:r>
        <w:rPr>
          <w:sz w:val="24"/>
        </w:rPr>
        <w:t>addition, tutoring and mentoring will be provided on an as needed</w:t>
      </w:r>
      <w:r>
        <w:rPr>
          <w:spacing w:val="-13"/>
          <w:sz w:val="24"/>
        </w:rPr>
        <w:t xml:space="preserve"> </w:t>
      </w:r>
      <w:r>
        <w:rPr>
          <w:sz w:val="24"/>
        </w:rPr>
        <w:t>basis.</w:t>
      </w:r>
    </w:p>
    <w:p w:rsidR="006D21B8" w:rsidRDefault="006D21B8">
      <w:pPr>
        <w:pStyle w:val="BodyText"/>
        <w:spacing w:before="10"/>
        <w:rPr>
          <w:sz w:val="23"/>
        </w:rPr>
      </w:pPr>
    </w:p>
    <w:p w:rsidR="006D21B8" w:rsidRDefault="00F71CB0">
      <w:pPr>
        <w:pStyle w:val="Heading1"/>
      </w:pPr>
      <w:bookmarkStart w:id="7" w:name="Is_there_mentor_support?"/>
      <w:bookmarkEnd w:id="7"/>
      <w:r>
        <w:t>Is there mentor support?</w:t>
      </w:r>
    </w:p>
    <w:p w:rsidR="006D21B8" w:rsidRDefault="006D21B8">
      <w:pPr>
        <w:pStyle w:val="BodyText"/>
        <w:spacing w:before="10"/>
        <w:rPr>
          <w:b/>
          <w:sz w:val="23"/>
        </w:rPr>
      </w:pP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ind w:right="1477"/>
        <w:rPr>
          <w:sz w:val="24"/>
        </w:rPr>
      </w:pPr>
      <w:r>
        <w:rPr>
          <w:sz w:val="24"/>
        </w:rPr>
        <w:t>Students will have access to a mentor to support homework</w:t>
      </w:r>
      <w:r>
        <w:rPr>
          <w:sz w:val="24"/>
        </w:rPr>
        <w:t>. The</w:t>
      </w:r>
      <w:r>
        <w:rPr>
          <w:spacing w:val="-49"/>
          <w:sz w:val="24"/>
        </w:rPr>
        <w:t xml:space="preserve"> </w:t>
      </w:r>
      <w:r>
        <w:rPr>
          <w:sz w:val="24"/>
        </w:rPr>
        <w:t xml:space="preserve">mentor will </w:t>
      </w:r>
      <w:r>
        <w:rPr>
          <w:spacing w:val="-3"/>
          <w:sz w:val="24"/>
        </w:rPr>
        <w:t xml:space="preserve">work </w:t>
      </w:r>
      <w:r>
        <w:rPr>
          <w:sz w:val="24"/>
        </w:rPr>
        <w:t>with the student to achieve their goals during the</w:t>
      </w:r>
      <w:r>
        <w:rPr>
          <w:spacing w:val="-14"/>
          <w:sz w:val="24"/>
        </w:rPr>
        <w:t xml:space="preserve"> </w:t>
      </w:r>
      <w:r>
        <w:rPr>
          <w:sz w:val="24"/>
        </w:rPr>
        <w:t>E4Texas.</w:t>
      </w:r>
    </w:p>
    <w:p w:rsidR="006D21B8" w:rsidRDefault="006D21B8">
      <w:pPr>
        <w:rPr>
          <w:sz w:val="24"/>
        </w:rPr>
        <w:sectPr w:rsidR="006D21B8">
          <w:pgSz w:w="12240" w:h="15840"/>
          <w:pgMar w:top="1500" w:right="880" w:bottom="980" w:left="940" w:header="0" w:footer="785" w:gutter="0"/>
          <w:cols w:space="720"/>
        </w:sectPr>
      </w:pPr>
    </w:p>
    <w:p w:rsidR="006D21B8" w:rsidRDefault="00F71CB0">
      <w:pPr>
        <w:pStyle w:val="Heading1"/>
        <w:spacing w:before="75"/>
        <w:ind w:left="138"/>
      </w:pPr>
      <w:bookmarkStart w:id="8" w:name="What_are_the_program_dates?"/>
      <w:bookmarkEnd w:id="8"/>
      <w:r>
        <w:lastRenderedPageBreak/>
        <w:t>What are the program dates?</w:t>
      </w:r>
    </w:p>
    <w:p w:rsidR="006D21B8" w:rsidRDefault="006D21B8">
      <w:pPr>
        <w:pStyle w:val="BodyText"/>
        <w:spacing w:before="9"/>
        <w:rPr>
          <w:b/>
          <w:sz w:val="23"/>
        </w:rPr>
      </w:pPr>
    </w:p>
    <w:p w:rsidR="006D21B8" w:rsidRDefault="00F71CB0">
      <w:pPr>
        <w:pStyle w:val="BodyText"/>
        <w:spacing w:line="244" w:lineRule="auto"/>
        <w:ind w:left="138" w:right="4525"/>
      </w:pPr>
      <w:r>
        <w:t>E4Texas LINK Move in: Sunday, July 7, 2019 E4Texas LINK Move Out: Saturday, August 3, 2019</w:t>
      </w:r>
    </w:p>
    <w:p w:rsidR="006D21B8" w:rsidRDefault="006D21B8">
      <w:pPr>
        <w:pStyle w:val="BodyText"/>
        <w:spacing w:before="10"/>
        <w:rPr>
          <w:sz w:val="22"/>
        </w:rPr>
      </w:pPr>
    </w:p>
    <w:p w:rsidR="006D21B8" w:rsidRDefault="00F71CB0">
      <w:pPr>
        <w:pStyle w:val="BodyText"/>
        <w:ind w:left="138"/>
      </w:pPr>
      <w:r>
        <w:t>E4Texas Fall Semester 2019:</w:t>
      </w:r>
    </w:p>
    <w:p w:rsidR="006D21B8" w:rsidRDefault="00F71CB0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3" w:line="275" w:lineRule="exact"/>
        <w:rPr>
          <w:sz w:val="24"/>
        </w:rPr>
      </w:pPr>
      <w:r>
        <w:rPr>
          <w:sz w:val="24"/>
        </w:rPr>
        <w:t xml:space="preserve">September </w:t>
      </w:r>
      <w:r>
        <w:rPr>
          <w:sz w:val="24"/>
        </w:rPr>
        <w:t>3 Classes</w:t>
      </w:r>
      <w:r>
        <w:rPr>
          <w:spacing w:val="-10"/>
          <w:sz w:val="24"/>
        </w:rPr>
        <w:t xml:space="preserve"> </w:t>
      </w:r>
      <w:r>
        <w:rPr>
          <w:sz w:val="24"/>
        </w:rPr>
        <w:t>begin</w:t>
      </w:r>
    </w:p>
    <w:p w:rsidR="006D21B8" w:rsidRDefault="00F71CB0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75" w:lineRule="exact"/>
        <w:rPr>
          <w:sz w:val="24"/>
        </w:rPr>
      </w:pPr>
      <w:r>
        <w:rPr>
          <w:sz w:val="24"/>
        </w:rPr>
        <w:t>November 27-29 – Thanksgiving – No</w:t>
      </w:r>
      <w:r>
        <w:rPr>
          <w:spacing w:val="-11"/>
          <w:sz w:val="24"/>
        </w:rPr>
        <w:t xml:space="preserve"> </w:t>
      </w:r>
      <w:r>
        <w:rPr>
          <w:sz w:val="24"/>
        </w:rPr>
        <w:t>Classes</w:t>
      </w:r>
    </w:p>
    <w:p w:rsidR="006D21B8" w:rsidRDefault="00F71CB0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7"/>
        <w:rPr>
          <w:sz w:val="24"/>
        </w:rPr>
      </w:pPr>
      <w:r>
        <w:rPr>
          <w:sz w:val="24"/>
        </w:rPr>
        <w:t>December 6 last class</w:t>
      </w:r>
      <w:r>
        <w:rPr>
          <w:spacing w:val="-12"/>
          <w:sz w:val="24"/>
        </w:rPr>
        <w:t xml:space="preserve"> </w:t>
      </w:r>
      <w:r>
        <w:rPr>
          <w:sz w:val="24"/>
        </w:rPr>
        <w:t>day</w:t>
      </w:r>
    </w:p>
    <w:p w:rsidR="006D21B8" w:rsidRDefault="006D21B8">
      <w:pPr>
        <w:pStyle w:val="BodyText"/>
        <w:spacing w:before="6"/>
        <w:rPr>
          <w:sz w:val="23"/>
        </w:rPr>
      </w:pPr>
    </w:p>
    <w:p w:rsidR="006D21B8" w:rsidRDefault="00F71CB0">
      <w:pPr>
        <w:pStyle w:val="BodyText"/>
        <w:spacing w:before="1"/>
        <w:ind w:left="140"/>
      </w:pPr>
      <w:r>
        <w:t>E4Texas Spring Semester 2019:</w:t>
      </w:r>
    </w:p>
    <w:p w:rsidR="006D21B8" w:rsidRDefault="00F71CB0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75" w:lineRule="exact"/>
        <w:rPr>
          <w:sz w:val="24"/>
        </w:rPr>
      </w:pPr>
      <w:r>
        <w:rPr>
          <w:sz w:val="24"/>
        </w:rPr>
        <w:t>January 22 Classes</w:t>
      </w:r>
      <w:r>
        <w:rPr>
          <w:spacing w:val="-12"/>
          <w:sz w:val="24"/>
        </w:rPr>
        <w:t xml:space="preserve"> </w:t>
      </w:r>
      <w:r>
        <w:rPr>
          <w:sz w:val="24"/>
        </w:rPr>
        <w:t>begin</w:t>
      </w:r>
    </w:p>
    <w:p w:rsidR="006D21B8" w:rsidRDefault="00F71CB0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75" w:lineRule="exact"/>
        <w:rPr>
          <w:sz w:val="24"/>
        </w:rPr>
      </w:pPr>
      <w:r>
        <w:rPr>
          <w:sz w:val="24"/>
        </w:rPr>
        <w:t>March 16-21 – Spring Break – No</w:t>
      </w:r>
      <w:r>
        <w:rPr>
          <w:spacing w:val="-11"/>
          <w:sz w:val="24"/>
        </w:rPr>
        <w:t xml:space="preserve"> </w:t>
      </w:r>
      <w:r>
        <w:rPr>
          <w:sz w:val="24"/>
        </w:rPr>
        <w:t>Classes</w:t>
      </w:r>
    </w:p>
    <w:p w:rsidR="006D21B8" w:rsidRDefault="00F71CB0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7"/>
        <w:rPr>
          <w:sz w:val="24"/>
        </w:rPr>
      </w:pPr>
      <w:r>
        <w:rPr>
          <w:sz w:val="24"/>
        </w:rPr>
        <w:t>May 8 Last day of</w:t>
      </w:r>
      <w:r>
        <w:rPr>
          <w:spacing w:val="-19"/>
          <w:sz w:val="24"/>
        </w:rPr>
        <w:t xml:space="preserve"> </w:t>
      </w:r>
      <w:r>
        <w:rPr>
          <w:sz w:val="24"/>
        </w:rPr>
        <w:t>class</w:t>
      </w:r>
    </w:p>
    <w:p w:rsidR="006D21B8" w:rsidRDefault="006D21B8">
      <w:pPr>
        <w:pStyle w:val="BodyText"/>
        <w:spacing w:before="6"/>
        <w:rPr>
          <w:sz w:val="23"/>
        </w:rPr>
      </w:pPr>
    </w:p>
    <w:p w:rsidR="006D21B8" w:rsidRDefault="00F71CB0">
      <w:pPr>
        <w:pStyle w:val="Heading1"/>
        <w:spacing w:before="1" w:line="275" w:lineRule="exact"/>
      </w:pPr>
      <w:bookmarkStart w:id="9" w:name="How_much_does_the_program_cost?"/>
      <w:bookmarkEnd w:id="9"/>
      <w:r>
        <w:t>How much does the program cost?</w:t>
      </w: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line="293" w:lineRule="exact"/>
        <w:rPr>
          <w:sz w:val="24"/>
        </w:rPr>
      </w:pPr>
      <w:r>
        <w:rPr>
          <w:sz w:val="24"/>
        </w:rPr>
        <w:t>Summer</w:t>
      </w:r>
      <w:r>
        <w:rPr>
          <w:spacing w:val="-3"/>
          <w:sz w:val="24"/>
        </w:rPr>
        <w:t xml:space="preserve"> </w:t>
      </w:r>
      <w:r>
        <w:rPr>
          <w:sz w:val="24"/>
        </w:rPr>
        <w:t>Semester:</w:t>
      </w:r>
    </w:p>
    <w:p w:rsidR="006D21B8" w:rsidRDefault="00F71CB0">
      <w:pPr>
        <w:pStyle w:val="ListParagraph"/>
        <w:numPr>
          <w:ilvl w:val="1"/>
          <w:numId w:val="4"/>
        </w:numPr>
        <w:tabs>
          <w:tab w:val="left" w:pos="1579"/>
          <w:tab w:val="left" w:pos="1580"/>
        </w:tabs>
        <w:spacing w:before="14"/>
        <w:rPr>
          <w:sz w:val="24"/>
        </w:rPr>
      </w:pPr>
      <w:r>
        <w:rPr>
          <w:sz w:val="24"/>
        </w:rPr>
        <w:t>$5100, approximately $1680 for</w:t>
      </w:r>
      <w:r>
        <w:rPr>
          <w:spacing w:val="3"/>
          <w:sz w:val="24"/>
        </w:rPr>
        <w:t xml:space="preserve"> </w:t>
      </w:r>
      <w:r>
        <w:rPr>
          <w:sz w:val="24"/>
        </w:rPr>
        <w:t>Dorm/food</w:t>
      </w: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1"/>
        <w:rPr>
          <w:sz w:val="24"/>
        </w:rPr>
      </w:pPr>
      <w:r>
        <w:rPr>
          <w:sz w:val="24"/>
        </w:rPr>
        <w:t>Fall Semester:</w:t>
      </w:r>
    </w:p>
    <w:p w:rsidR="006D21B8" w:rsidRDefault="00F71CB0">
      <w:pPr>
        <w:pStyle w:val="ListParagraph"/>
        <w:numPr>
          <w:ilvl w:val="1"/>
          <w:numId w:val="4"/>
        </w:numPr>
        <w:tabs>
          <w:tab w:val="left" w:pos="1579"/>
          <w:tab w:val="left" w:pos="1580"/>
        </w:tabs>
        <w:spacing w:before="15"/>
        <w:ind w:hanging="360"/>
        <w:rPr>
          <w:sz w:val="24"/>
        </w:rPr>
      </w:pPr>
      <w:r>
        <w:rPr>
          <w:sz w:val="24"/>
        </w:rPr>
        <w:t>Professionalism Course, Academic Career-focused</w:t>
      </w:r>
      <w:r>
        <w:rPr>
          <w:spacing w:val="-1"/>
          <w:sz w:val="24"/>
        </w:rPr>
        <w:t xml:space="preserve"> </w:t>
      </w:r>
      <w:r>
        <w:rPr>
          <w:sz w:val="24"/>
        </w:rPr>
        <w:t>Coursework-</w:t>
      </w:r>
    </w:p>
    <w:p w:rsidR="006D21B8" w:rsidRDefault="00F71CB0">
      <w:pPr>
        <w:pStyle w:val="BodyText"/>
        <w:spacing w:before="12"/>
        <w:ind w:left="1563" w:right="8081"/>
        <w:jc w:val="center"/>
      </w:pPr>
      <w:r>
        <w:t>$6,000</w:t>
      </w:r>
    </w:p>
    <w:p w:rsidR="006D21B8" w:rsidRDefault="00F71CB0">
      <w:pPr>
        <w:pStyle w:val="ListParagraph"/>
        <w:numPr>
          <w:ilvl w:val="1"/>
          <w:numId w:val="4"/>
        </w:numPr>
        <w:tabs>
          <w:tab w:val="left" w:pos="1579"/>
          <w:tab w:val="left" w:pos="1580"/>
        </w:tabs>
        <w:spacing w:before="17"/>
        <w:ind w:hanging="360"/>
        <w:rPr>
          <w:sz w:val="24"/>
        </w:rPr>
      </w:pPr>
      <w:r>
        <w:rPr>
          <w:sz w:val="24"/>
        </w:rPr>
        <w:t>Educational Materials -</w:t>
      </w:r>
      <w:r>
        <w:rPr>
          <w:spacing w:val="-3"/>
          <w:sz w:val="24"/>
        </w:rPr>
        <w:t xml:space="preserve"> </w:t>
      </w:r>
      <w:r>
        <w:rPr>
          <w:sz w:val="24"/>
        </w:rPr>
        <w:t>$1,200</w:t>
      </w: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1"/>
        <w:rPr>
          <w:sz w:val="24"/>
        </w:rPr>
      </w:pPr>
      <w:r>
        <w:rPr>
          <w:sz w:val="24"/>
        </w:rPr>
        <w:t>Spring</w:t>
      </w:r>
      <w:r>
        <w:rPr>
          <w:spacing w:val="-1"/>
          <w:sz w:val="24"/>
        </w:rPr>
        <w:t xml:space="preserve"> </w:t>
      </w:r>
      <w:r>
        <w:rPr>
          <w:sz w:val="24"/>
        </w:rPr>
        <w:t>Semester:</w:t>
      </w:r>
    </w:p>
    <w:p w:rsidR="006D21B8" w:rsidRDefault="00F71CB0">
      <w:pPr>
        <w:pStyle w:val="ListParagraph"/>
        <w:numPr>
          <w:ilvl w:val="1"/>
          <w:numId w:val="4"/>
        </w:numPr>
        <w:tabs>
          <w:tab w:val="left" w:pos="1579"/>
          <w:tab w:val="left" w:pos="1580"/>
        </w:tabs>
        <w:spacing w:before="15" w:line="272" w:lineRule="exact"/>
        <w:rPr>
          <w:sz w:val="24"/>
        </w:rPr>
      </w:pPr>
      <w:r>
        <w:rPr>
          <w:sz w:val="24"/>
        </w:rPr>
        <w:t>Work-Based Learning Activities -</w:t>
      </w:r>
      <w:r>
        <w:rPr>
          <w:spacing w:val="-5"/>
          <w:sz w:val="24"/>
        </w:rPr>
        <w:t xml:space="preserve"> </w:t>
      </w:r>
      <w:r>
        <w:rPr>
          <w:sz w:val="24"/>
        </w:rPr>
        <w:t>$5,000</w:t>
      </w:r>
    </w:p>
    <w:p w:rsidR="006D21B8" w:rsidRDefault="00F71CB0">
      <w:pPr>
        <w:pStyle w:val="BodyText"/>
        <w:ind w:left="140" w:right="80"/>
      </w:pPr>
      <w:r>
        <w:t>*Fall and Spring semester tuition does not include housing or meals. Students will need to make arrangements for both. E4Texas has secured a relationship with a private dorm near campus and it is an approved vendor with TWC.</w:t>
      </w:r>
    </w:p>
    <w:p w:rsidR="006D21B8" w:rsidRDefault="006D21B8">
      <w:pPr>
        <w:pStyle w:val="BodyText"/>
        <w:spacing w:before="7"/>
        <w:rPr>
          <w:sz w:val="23"/>
        </w:rPr>
      </w:pPr>
    </w:p>
    <w:p w:rsidR="006D21B8" w:rsidRDefault="00F71CB0">
      <w:pPr>
        <w:pStyle w:val="Heading1"/>
        <w:spacing w:before="1"/>
      </w:pPr>
      <w:bookmarkStart w:id="10" w:name="Are_there_financial_resources_available_"/>
      <w:bookmarkEnd w:id="10"/>
      <w:r>
        <w:t xml:space="preserve">Are there financial resources </w:t>
      </w:r>
      <w:r>
        <w:t>available for the cost of the program?</w:t>
      </w:r>
    </w:p>
    <w:p w:rsidR="006D21B8" w:rsidRDefault="006D21B8">
      <w:pPr>
        <w:pStyle w:val="BodyText"/>
        <w:rPr>
          <w:b/>
        </w:rPr>
      </w:pP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ind w:right="245"/>
        <w:rPr>
          <w:sz w:val="24"/>
        </w:rPr>
      </w:pPr>
      <w:r>
        <w:rPr>
          <w:sz w:val="24"/>
        </w:rPr>
        <w:t xml:space="preserve">Some students fund themselves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private scholarships and personal savings. Students </w:t>
      </w:r>
      <w:r>
        <w:rPr>
          <w:spacing w:val="-4"/>
          <w:sz w:val="24"/>
        </w:rPr>
        <w:t xml:space="preserve">who </w:t>
      </w:r>
      <w:r>
        <w:rPr>
          <w:sz w:val="24"/>
        </w:rPr>
        <w:t xml:space="preserve">have Texas Workforce Commission (TWC) counselors can visit </w:t>
      </w:r>
      <w:r>
        <w:rPr>
          <w:spacing w:val="-3"/>
          <w:sz w:val="24"/>
        </w:rPr>
        <w:t xml:space="preserve">with </w:t>
      </w:r>
      <w:r>
        <w:rPr>
          <w:sz w:val="24"/>
        </w:rPr>
        <w:t xml:space="preserve">them to see </w:t>
      </w:r>
      <w:r>
        <w:rPr>
          <w:spacing w:val="-3"/>
          <w:sz w:val="24"/>
        </w:rPr>
        <w:t xml:space="preserve">what </w:t>
      </w:r>
      <w:r>
        <w:rPr>
          <w:sz w:val="24"/>
        </w:rPr>
        <w:t>expenses TWC can help cover. For many of our</w:t>
      </w:r>
      <w:r>
        <w:rPr>
          <w:sz w:val="24"/>
        </w:rPr>
        <w:t xml:space="preserve"> students, TWC may be able to pay for their tuition, housing, and</w:t>
      </w:r>
      <w:r>
        <w:rPr>
          <w:spacing w:val="-21"/>
          <w:sz w:val="24"/>
        </w:rPr>
        <w:t xml:space="preserve"> </w:t>
      </w:r>
      <w:r>
        <w:rPr>
          <w:sz w:val="24"/>
        </w:rPr>
        <w:t>meals.</w:t>
      </w:r>
    </w:p>
    <w:p w:rsidR="006D21B8" w:rsidRDefault="006D21B8">
      <w:pPr>
        <w:pStyle w:val="BodyText"/>
        <w:spacing w:before="10"/>
        <w:rPr>
          <w:sz w:val="23"/>
        </w:rPr>
      </w:pP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spacing w:before="1" w:line="235" w:lineRule="auto"/>
        <w:ind w:right="1641"/>
        <w:rPr>
          <w:sz w:val="24"/>
        </w:rPr>
      </w:pPr>
      <w:r>
        <w:rPr>
          <w:sz w:val="24"/>
        </w:rPr>
        <w:t>For help identifying the nearest TWC office to you contact TWC Vocational Rehabilitation Inquiries.</w:t>
      </w:r>
    </w:p>
    <w:p w:rsidR="006D21B8" w:rsidRDefault="00F71CB0">
      <w:pPr>
        <w:pStyle w:val="BodyText"/>
        <w:spacing w:before="36" w:line="296" w:lineRule="exact"/>
        <w:ind w:left="1222"/>
      </w:pPr>
      <w:r>
        <w:rPr>
          <w:rFonts w:ascii="Courier New"/>
        </w:rPr>
        <w:t xml:space="preserve">o </w:t>
      </w:r>
      <w:r>
        <w:t>Call: 800-628-5115</w:t>
      </w:r>
    </w:p>
    <w:p w:rsidR="006D21B8" w:rsidRDefault="00F71CB0">
      <w:pPr>
        <w:pStyle w:val="BodyText"/>
        <w:spacing w:line="296" w:lineRule="exact"/>
        <w:ind w:left="1222"/>
      </w:pPr>
      <w:r>
        <w:pict>
          <v:rect id="_x0000_s1026" style="position:absolute;left:0;text-align:left;margin-left:52.55pt;margin-top:13.05pt;width:507.2pt;height:13.8pt;z-index:1024;mso-position-horizontal-relative:page" stroked="f">
            <w10:wrap anchorx="page"/>
          </v:rect>
        </w:pict>
      </w:r>
      <w:r>
        <w:rPr>
          <w:rFonts w:ascii="Courier New"/>
        </w:rPr>
        <w:t>o</w:t>
      </w:r>
      <w:r>
        <w:rPr>
          <w:rFonts w:ascii="Courier New"/>
          <w:spacing w:val="71"/>
        </w:rPr>
        <w:t xml:space="preserve"> </w:t>
      </w:r>
      <w:r>
        <w:t>Email:</w:t>
      </w:r>
      <w:r>
        <w:rPr>
          <w:color w:val="800080"/>
        </w:rPr>
        <w:t xml:space="preserve"> </w:t>
      </w:r>
      <w:hyperlink r:id="rId9">
        <w:r>
          <w:rPr>
            <w:color w:val="800080"/>
            <w:u w:val="single" w:color="800080"/>
          </w:rPr>
          <w:t>customers@twc.state.tx.us</w:t>
        </w:r>
      </w:hyperlink>
    </w:p>
    <w:p w:rsidR="006D21B8" w:rsidRDefault="006D21B8">
      <w:pPr>
        <w:pStyle w:val="BodyText"/>
        <w:rPr>
          <w:sz w:val="20"/>
        </w:rPr>
      </w:pPr>
    </w:p>
    <w:p w:rsidR="006D21B8" w:rsidRDefault="006D21B8">
      <w:pPr>
        <w:pStyle w:val="BodyText"/>
        <w:spacing w:before="5"/>
        <w:rPr>
          <w:sz w:val="16"/>
        </w:rPr>
      </w:pPr>
    </w:p>
    <w:p w:rsidR="006D21B8" w:rsidRDefault="00F71CB0">
      <w:pPr>
        <w:pStyle w:val="Heading1"/>
        <w:spacing w:before="92"/>
      </w:pPr>
      <w:bookmarkStart w:id="11" w:name="How_do_I_apply_for_E4Texas?"/>
      <w:bookmarkEnd w:id="11"/>
      <w:r>
        <w:t>How do I apply for E4Texas?</w:t>
      </w:r>
    </w:p>
    <w:p w:rsidR="006D21B8" w:rsidRDefault="006D21B8">
      <w:pPr>
        <w:pStyle w:val="BodyText"/>
        <w:spacing w:before="1"/>
        <w:rPr>
          <w:b/>
        </w:rPr>
      </w:pPr>
    </w:p>
    <w:p w:rsidR="006D21B8" w:rsidRDefault="00F71CB0">
      <w:pPr>
        <w:pStyle w:val="ListParagraph"/>
        <w:numPr>
          <w:ilvl w:val="0"/>
          <w:numId w:val="4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The application process consists of four</w:t>
      </w:r>
      <w:r>
        <w:rPr>
          <w:spacing w:val="-15"/>
          <w:sz w:val="24"/>
        </w:rPr>
        <w:t xml:space="preserve"> </w:t>
      </w:r>
      <w:r>
        <w:rPr>
          <w:sz w:val="24"/>
        </w:rPr>
        <w:t>parts.</w:t>
      </w:r>
    </w:p>
    <w:p w:rsidR="006D21B8" w:rsidRDefault="00F71CB0">
      <w:pPr>
        <w:pStyle w:val="ListParagraph"/>
        <w:numPr>
          <w:ilvl w:val="0"/>
          <w:numId w:val="1"/>
        </w:numPr>
        <w:tabs>
          <w:tab w:val="left" w:pos="860"/>
        </w:tabs>
        <w:spacing w:line="274" w:lineRule="exact"/>
        <w:rPr>
          <w:sz w:val="24"/>
        </w:rPr>
      </w:pPr>
      <w:r>
        <w:rPr>
          <w:sz w:val="24"/>
        </w:rPr>
        <w:t>Complete 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:rsidR="006D21B8" w:rsidRDefault="00F71CB0">
      <w:pPr>
        <w:pStyle w:val="ListParagraph"/>
        <w:numPr>
          <w:ilvl w:val="0"/>
          <w:numId w:val="1"/>
        </w:numPr>
        <w:tabs>
          <w:tab w:val="left" w:pos="860"/>
        </w:tabs>
        <w:spacing w:line="274" w:lineRule="exact"/>
        <w:rPr>
          <w:sz w:val="24"/>
        </w:rPr>
      </w:pPr>
      <w:r>
        <w:rPr>
          <w:sz w:val="24"/>
        </w:rPr>
        <w:t>Respond to the essay and resume</w:t>
      </w:r>
      <w:r>
        <w:rPr>
          <w:spacing w:val="-13"/>
          <w:sz w:val="24"/>
        </w:rPr>
        <w:t xml:space="preserve"> </w:t>
      </w:r>
      <w:r>
        <w:rPr>
          <w:sz w:val="24"/>
        </w:rPr>
        <w:t>components.</w:t>
      </w:r>
    </w:p>
    <w:p w:rsidR="006D21B8" w:rsidRDefault="00F71CB0">
      <w:pPr>
        <w:pStyle w:val="ListParagraph"/>
        <w:numPr>
          <w:ilvl w:val="0"/>
          <w:numId w:val="1"/>
        </w:numPr>
        <w:tabs>
          <w:tab w:val="left" w:pos="860"/>
        </w:tabs>
        <w:rPr>
          <w:sz w:val="24"/>
        </w:rPr>
      </w:pPr>
      <w:r>
        <w:rPr>
          <w:sz w:val="24"/>
        </w:rPr>
        <w:t>Identify two references to complete a short</w:t>
      </w:r>
      <w:r>
        <w:rPr>
          <w:spacing w:val="-21"/>
          <w:sz w:val="24"/>
        </w:rPr>
        <w:t xml:space="preserve"> </w:t>
      </w:r>
      <w:r>
        <w:rPr>
          <w:sz w:val="24"/>
        </w:rPr>
        <w:t>survey.</w:t>
      </w:r>
    </w:p>
    <w:p w:rsidR="006D21B8" w:rsidRDefault="006D21B8">
      <w:pPr>
        <w:rPr>
          <w:sz w:val="24"/>
        </w:rPr>
        <w:sectPr w:rsidR="006D21B8">
          <w:pgSz w:w="12240" w:h="15840"/>
          <w:pgMar w:top="1360" w:right="880" w:bottom="980" w:left="940" w:header="0" w:footer="785" w:gutter="0"/>
          <w:cols w:space="720"/>
        </w:sectPr>
      </w:pPr>
    </w:p>
    <w:p w:rsidR="006D21B8" w:rsidRDefault="00F71CB0">
      <w:pPr>
        <w:pStyle w:val="ListParagraph"/>
        <w:numPr>
          <w:ilvl w:val="0"/>
          <w:numId w:val="1"/>
        </w:numPr>
        <w:tabs>
          <w:tab w:val="left" w:pos="860"/>
        </w:tabs>
        <w:spacing w:before="79"/>
        <w:ind w:right="501"/>
        <w:rPr>
          <w:sz w:val="24"/>
        </w:rPr>
      </w:pPr>
      <w:r>
        <w:rPr>
          <w:sz w:val="24"/>
        </w:rPr>
        <w:lastRenderedPageBreak/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4"/>
          <w:sz w:val="24"/>
        </w:rPr>
        <w:t xml:space="preserve"> </w:t>
      </w:r>
      <w:r>
        <w:rPr>
          <w:sz w:val="24"/>
        </w:rPr>
        <w:t>fee.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packets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34"/>
          <w:sz w:val="24"/>
        </w:rPr>
        <w:t xml:space="preserve"> </w:t>
      </w:r>
      <w:r>
        <w:rPr>
          <w:sz w:val="24"/>
        </w:rPr>
        <w:t xml:space="preserve">be fully completed and submitted </w:t>
      </w:r>
      <w:r>
        <w:rPr>
          <w:spacing w:val="-3"/>
          <w:sz w:val="24"/>
        </w:rPr>
        <w:t xml:space="preserve">with </w:t>
      </w:r>
      <w:r>
        <w:rPr>
          <w:sz w:val="24"/>
        </w:rPr>
        <w:t>a $50 application fee in order to be</w:t>
      </w:r>
      <w:r>
        <w:rPr>
          <w:spacing w:val="-35"/>
          <w:sz w:val="24"/>
        </w:rPr>
        <w:t xml:space="preserve"> </w:t>
      </w:r>
      <w:r>
        <w:rPr>
          <w:sz w:val="24"/>
        </w:rPr>
        <w:t>considered.</w:t>
      </w:r>
    </w:p>
    <w:p w:rsidR="006D21B8" w:rsidRDefault="006D21B8">
      <w:pPr>
        <w:pStyle w:val="BodyText"/>
        <w:spacing w:before="4"/>
        <w:rPr>
          <w:sz w:val="23"/>
        </w:rPr>
      </w:pPr>
    </w:p>
    <w:p w:rsidR="006D21B8" w:rsidRDefault="00F71CB0">
      <w:pPr>
        <w:pStyle w:val="BodyText"/>
        <w:spacing w:line="275" w:lineRule="exact"/>
        <w:ind w:left="140"/>
      </w:pPr>
      <w:r>
        <w:t xml:space="preserve">Here is the </w:t>
      </w:r>
      <w:hyperlink r:id="rId10">
        <w:r>
          <w:rPr>
            <w:color w:val="0462C1"/>
            <w:u w:val="single" w:color="0462C1"/>
          </w:rPr>
          <w:t>link</w:t>
        </w:r>
        <w:r>
          <w:rPr>
            <w:color w:val="0462C1"/>
          </w:rPr>
          <w:t xml:space="preserve"> </w:t>
        </w:r>
      </w:hyperlink>
      <w:r>
        <w:t>to more information and the application.</w:t>
      </w:r>
    </w:p>
    <w:p w:rsidR="006D21B8" w:rsidRDefault="00F71CB0">
      <w:pPr>
        <w:pStyle w:val="Heading1"/>
        <w:numPr>
          <w:ilvl w:val="0"/>
          <w:numId w:val="4"/>
        </w:numPr>
        <w:tabs>
          <w:tab w:val="left" w:pos="859"/>
          <w:tab w:val="left" w:pos="860"/>
        </w:tabs>
        <w:spacing w:line="293" w:lineRule="exact"/>
      </w:pPr>
      <w:bookmarkStart w:id="12" w:name="_https://disabilitystudies.utexas.edu/e"/>
      <w:bookmarkEnd w:id="12"/>
      <w:r>
        <w:t>https://disabilitystudies.utexas.edu/e4texas</w:t>
      </w:r>
    </w:p>
    <w:sectPr w:rsidR="006D21B8">
      <w:pgSz w:w="12240" w:h="15840"/>
      <w:pgMar w:top="1280" w:right="880" w:bottom="980" w:left="94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B0" w:rsidRDefault="00F71CB0">
      <w:r>
        <w:separator/>
      </w:r>
    </w:p>
  </w:endnote>
  <w:endnote w:type="continuationSeparator" w:id="0">
    <w:p w:rsidR="00F71CB0" w:rsidRDefault="00F7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B8" w:rsidRDefault="00F71CB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41.75pt;width:64.85pt;height:15.45pt;z-index:-4864;mso-position-horizontal-relative:page;mso-position-vertical-relative:page" filled="f" stroked="f">
          <v:textbox inset="0,0,0,0">
            <w:txbxContent>
              <w:p w:rsidR="006D21B8" w:rsidRDefault="00F71CB0">
                <w:pPr>
                  <w:pStyle w:val="BodyText"/>
                  <w:spacing w:before="12"/>
                  <w:ind w:left="20"/>
                </w:pPr>
                <w:r>
                  <w:rPr>
                    <w:color w:val="BFBFBF"/>
                  </w:rPr>
                  <w:t>Jan 2, 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9.5pt;margin-top:741.75pt;width:10.6pt;height:15.45pt;z-index:-4840;mso-position-horizontal-relative:page;mso-position-vertical-relative:page" filled="f" stroked="f">
          <v:textbox inset="0,0,0,0">
            <w:txbxContent>
              <w:p w:rsidR="006D21B8" w:rsidRDefault="00F71CB0">
                <w:pPr>
                  <w:pStyle w:val="BodyText"/>
                  <w:spacing w:before="12"/>
                  <w:ind w:left="40"/>
                </w:pPr>
                <w:r>
                  <w:fldChar w:fldCharType="begin"/>
                </w:r>
                <w:r>
                  <w:rPr>
                    <w:w w:val="98"/>
                  </w:rPr>
                  <w:instrText xml:space="preserve"> PAGE </w:instrText>
                </w:r>
                <w:r>
                  <w:fldChar w:fldCharType="separate"/>
                </w:r>
                <w:r w:rsidR="00757150">
                  <w:rPr>
                    <w:noProof/>
                    <w:w w:val="9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B0" w:rsidRDefault="00F71CB0">
      <w:r>
        <w:separator/>
      </w:r>
    </w:p>
  </w:footnote>
  <w:footnote w:type="continuationSeparator" w:id="0">
    <w:p w:rsidR="00F71CB0" w:rsidRDefault="00F71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813"/>
    <w:multiLevelType w:val="hybridMultilevel"/>
    <w:tmpl w:val="CF80DC98"/>
    <w:lvl w:ilvl="0" w:tplc="43D6F04E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spacing w:val="-5"/>
        <w:w w:val="98"/>
        <w:sz w:val="24"/>
        <w:szCs w:val="24"/>
        <w:lang w:val="en-US" w:eastAsia="en-US" w:bidi="en-US"/>
      </w:rPr>
    </w:lvl>
    <w:lvl w:ilvl="1" w:tplc="9E7ED22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E21E481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589E3A4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E304948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17AD8C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63842FF8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CDACF014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D6F06BF8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54B4B0A"/>
    <w:multiLevelType w:val="hybridMultilevel"/>
    <w:tmpl w:val="288A9E4C"/>
    <w:lvl w:ilvl="0" w:tplc="56B2589E">
      <w:start w:val="1"/>
      <w:numFmt w:val="decimal"/>
      <w:lvlText w:val="%1."/>
      <w:lvlJc w:val="left"/>
      <w:pPr>
        <w:ind w:left="1557" w:hanging="421"/>
        <w:jc w:val="left"/>
      </w:pPr>
      <w:rPr>
        <w:rFonts w:hint="default"/>
        <w:spacing w:val="-5"/>
        <w:w w:val="98"/>
        <w:position w:val="2"/>
        <w:lang w:val="en-US" w:eastAsia="en-US" w:bidi="en-US"/>
      </w:rPr>
    </w:lvl>
    <w:lvl w:ilvl="1" w:tplc="282EDC24">
      <w:numFmt w:val="bullet"/>
      <w:lvlText w:val="•"/>
      <w:lvlJc w:val="left"/>
      <w:pPr>
        <w:ind w:left="2446" w:hanging="421"/>
      </w:pPr>
      <w:rPr>
        <w:rFonts w:hint="default"/>
        <w:lang w:val="en-US" w:eastAsia="en-US" w:bidi="en-US"/>
      </w:rPr>
    </w:lvl>
    <w:lvl w:ilvl="2" w:tplc="EB38805E">
      <w:numFmt w:val="bullet"/>
      <w:lvlText w:val="•"/>
      <w:lvlJc w:val="left"/>
      <w:pPr>
        <w:ind w:left="3332" w:hanging="421"/>
      </w:pPr>
      <w:rPr>
        <w:rFonts w:hint="default"/>
        <w:lang w:val="en-US" w:eastAsia="en-US" w:bidi="en-US"/>
      </w:rPr>
    </w:lvl>
    <w:lvl w:ilvl="3" w:tplc="F8F2EBA8">
      <w:numFmt w:val="bullet"/>
      <w:lvlText w:val="•"/>
      <w:lvlJc w:val="left"/>
      <w:pPr>
        <w:ind w:left="4218" w:hanging="421"/>
      </w:pPr>
      <w:rPr>
        <w:rFonts w:hint="default"/>
        <w:lang w:val="en-US" w:eastAsia="en-US" w:bidi="en-US"/>
      </w:rPr>
    </w:lvl>
    <w:lvl w:ilvl="4" w:tplc="1C703546">
      <w:numFmt w:val="bullet"/>
      <w:lvlText w:val="•"/>
      <w:lvlJc w:val="left"/>
      <w:pPr>
        <w:ind w:left="5104" w:hanging="421"/>
      </w:pPr>
      <w:rPr>
        <w:rFonts w:hint="default"/>
        <w:lang w:val="en-US" w:eastAsia="en-US" w:bidi="en-US"/>
      </w:rPr>
    </w:lvl>
    <w:lvl w:ilvl="5" w:tplc="48B81230">
      <w:numFmt w:val="bullet"/>
      <w:lvlText w:val="•"/>
      <w:lvlJc w:val="left"/>
      <w:pPr>
        <w:ind w:left="5990" w:hanging="421"/>
      </w:pPr>
      <w:rPr>
        <w:rFonts w:hint="default"/>
        <w:lang w:val="en-US" w:eastAsia="en-US" w:bidi="en-US"/>
      </w:rPr>
    </w:lvl>
    <w:lvl w:ilvl="6" w:tplc="FE26C4F6">
      <w:numFmt w:val="bullet"/>
      <w:lvlText w:val="•"/>
      <w:lvlJc w:val="left"/>
      <w:pPr>
        <w:ind w:left="6876" w:hanging="421"/>
      </w:pPr>
      <w:rPr>
        <w:rFonts w:hint="default"/>
        <w:lang w:val="en-US" w:eastAsia="en-US" w:bidi="en-US"/>
      </w:rPr>
    </w:lvl>
    <w:lvl w:ilvl="7" w:tplc="8766B4C6">
      <w:numFmt w:val="bullet"/>
      <w:lvlText w:val="•"/>
      <w:lvlJc w:val="left"/>
      <w:pPr>
        <w:ind w:left="7762" w:hanging="421"/>
      </w:pPr>
      <w:rPr>
        <w:rFonts w:hint="default"/>
        <w:lang w:val="en-US" w:eastAsia="en-US" w:bidi="en-US"/>
      </w:rPr>
    </w:lvl>
    <w:lvl w:ilvl="8" w:tplc="860AD64C">
      <w:numFmt w:val="bullet"/>
      <w:lvlText w:val="•"/>
      <w:lvlJc w:val="left"/>
      <w:pPr>
        <w:ind w:left="8648" w:hanging="421"/>
      </w:pPr>
      <w:rPr>
        <w:rFonts w:hint="default"/>
        <w:lang w:val="en-US" w:eastAsia="en-US" w:bidi="en-US"/>
      </w:rPr>
    </w:lvl>
  </w:abstractNum>
  <w:abstractNum w:abstractNumId="2" w15:restartNumberingAfterBreak="0">
    <w:nsid w:val="47DD281C"/>
    <w:multiLevelType w:val="hybridMultilevel"/>
    <w:tmpl w:val="F2D453EC"/>
    <w:lvl w:ilvl="0" w:tplc="095C8BDA">
      <w:numFmt w:val="bullet"/>
      <w:lvlText w:val="▪"/>
      <w:lvlJc w:val="left"/>
      <w:pPr>
        <w:ind w:left="860" w:hanging="360"/>
      </w:pPr>
      <w:rPr>
        <w:rFonts w:ascii="Microsoft Sans Serif" w:eastAsia="Microsoft Sans Serif" w:hAnsi="Microsoft Sans Serif" w:cs="Microsoft Sans Serif" w:hint="default"/>
        <w:w w:val="127"/>
        <w:sz w:val="24"/>
        <w:szCs w:val="24"/>
        <w:lang w:val="en-US" w:eastAsia="en-US" w:bidi="en-US"/>
      </w:rPr>
    </w:lvl>
    <w:lvl w:ilvl="1" w:tplc="AF420354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20106CF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CDC8155E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242048AC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A56135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8EDAA6C8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D916B218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F5B6E966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6D4B1983"/>
    <w:multiLevelType w:val="hybridMultilevel"/>
    <w:tmpl w:val="C448BA6C"/>
    <w:lvl w:ilvl="0" w:tplc="69AEA00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EE8E65E">
      <w:numFmt w:val="bullet"/>
      <w:lvlText w:val="•"/>
      <w:lvlJc w:val="left"/>
      <w:pPr>
        <w:ind w:left="1580" w:hanging="361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51500072">
      <w:numFmt w:val="bullet"/>
      <w:lvlText w:val="•"/>
      <w:lvlJc w:val="left"/>
      <w:pPr>
        <w:ind w:left="2562" w:hanging="361"/>
      </w:pPr>
      <w:rPr>
        <w:rFonts w:hint="default"/>
        <w:lang w:val="en-US" w:eastAsia="en-US" w:bidi="en-US"/>
      </w:rPr>
    </w:lvl>
    <w:lvl w:ilvl="3" w:tplc="4DB6A6DC">
      <w:numFmt w:val="bullet"/>
      <w:lvlText w:val="•"/>
      <w:lvlJc w:val="left"/>
      <w:pPr>
        <w:ind w:left="3544" w:hanging="361"/>
      </w:pPr>
      <w:rPr>
        <w:rFonts w:hint="default"/>
        <w:lang w:val="en-US" w:eastAsia="en-US" w:bidi="en-US"/>
      </w:rPr>
    </w:lvl>
    <w:lvl w:ilvl="4" w:tplc="E4D8CF1E">
      <w:numFmt w:val="bullet"/>
      <w:lvlText w:val="•"/>
      <w:lvlJc w:val="left"/>
      <w:pPr>
        <w:ind w:left="4526" w:hanging="361"/>
      </w:pPr>
      <w:rPr>
        <w:rFonts w:hint="default"/>
        <w:lang w:val="en-US" w:eastAsia="en-US" w:bidi="en-US"/>
      </w:rPr>
    </w:lvl>
    <w:lvl w:ilvl="5" w:tplc="4808CD7A">
      <w:numFmt w:val="bullet"/>
      <w:lvlText w:val="•"/>
      <w:lvlJc w:val="left"/>
      <w:pPr>
        <w:ind w:left="5508" w:hanging="361"/>
      </w:pPr>
      <w:rPr>
        <w:rFonts w:hint="default"/>
        <w:lang w:val="en-US" w:eastAsia="en-US" w:bidi="en-US"/>
      </w:rPr>
    </w:lvl>
    <w:lvl w:ilvl="6" w:tplc="6FB84848">
      <w:numFmt w:val="bullet"/>
      <w:lvlText w:val="•"/>
      <w:lvlJc w:val="left"/>
      <w:pPr>
        <w:ind w:left="6491" w:hanging="361"/>
      </w:pPr>
      <w:rPr>
        <w:rFonts w:hint="default"/>
        <w:lang w:val="en-US" w:eastAsia="en-US" w:bidi="en-US"/>
      </w:rPr>
    </w:lvl>
    <w:lvl w:ilvl="7" w:tplc="60FE6E58">
      <w:numFmt w:val="bullet"/>
      <w:lvlText w:val="•"/>
      <w:lvlJc w:val="left"/>
      <w:pPr>
        <w:ind w:left="7473" w:hanging="361"/>
      </w:pPr>
      <w:rPr>
        <w:rFonts w:hint="default"/>
        <w:lang w:val="en-US" w:eastAsia="en-US" w:bidi="en-US"/>
      </w:rPr>
    </w:lvl>
    <w:lvl w:ilvl="8" w:tplc="877AE110">
      <w:numFmt w:val="bullet"/>
      <w:lvlText w:val="•"/>
      <w:lvlJc w:val="left"/>
      <w:pPr>
        <w:ind w:left="8455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21B8"/>
    <w:rsid w:val="006D21B8"/>
    <w:rsid w:val="00757150"/>
    <w:rsid w:val="00F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D5B7C5"/>
  <w15:docId w15:val="{7896C818-D870-4EB6-8931-3BDF31AD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isabilitystudies.utexas.edu/e4tex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stomers@twc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Jones, Kate</cp:lastModifiedBy>
  <cp:revision>2</cp:revision>
  <dcterms:created xsi:type="dcterms:W3CDTF">2019-06-17T20:01:00Z</dcterms:created>
  <dcterms:modified xsi:type="dcterms:W3CDTF">2019-06-17T20:01:00Z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2019-06-17T00:00:00Z</vt:filetime>
  </property>
</Properties>
</file>